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AD" w:rsidRDefault="001363AD" w:rsidP="001363AD">
      <w:pPr>
        <w:jc w:val="center"/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03"/>
        <w:gridCol w:w="2626"/>
        <w:gridCol w:w="3843"/>
      </w:tblGrid>
      <w:tr w:rsidR="001B4F94" w:rsidTr="003A2AB6">
        <w:trPr>
          <w:trHeight w:val="1135"/>
          <w:jc w:val="center"/>
        </w:trPr>
        <w:tc>
          <w:tcPr>
            <w:tcW w:w="4203" w:type="dxa"/>
            <w:tcBorders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jc w:val="center"/>
              <w:rPr>
                <w:b/>
                <w:sz w:val="20"/>
                <w:szCs w:val="20"/>
              </w:rPr>
            </w:pPr>
          </w:p>
          <w:p w:rsidR="001B4F94" w:rsidRPr="001B4F94" w:rsidRDefault="001B4F94" w:rsidP="001B4F94">
            <w:pPr>
              <w:jc w:val="center"/>
              <w:rPr>
                <w:b/>
                <w:sz w:val="20"/>
                <w:szCs w:val="20"/>
              </w:rPr>
            </w:pPr>
            <w:r w:rsidRPr="001B4F94">
              <w:rPr>
                <w:b/>
                <w:sz w:val="20"/>
                <w:szCs w:val="20"/>
              </w:rPr>
              <w:t>IIS  “ARGENTIA”</w:t>
            </w:r>
          </w:p>
          <w:p w:rsidR="001B4F94" w:rsidRPr="001B4F94" w:rsidRDefault="001B4F94" w:rsidP="001B4F94">
            <w:pPr>
              <w:jc w:val="center"/>
              <w:rPr>
                <w:sz w:val="20"/>
                <w:szCs w:val="20"/>
              </w:rPr>
            </w:pPr>
            <w:r w:rsidRPr="001B4F94">
              <w:rPr>
                <w:sz w:val="20"/>
                <w:szCs w:val="20"/>
              </w:rPr>
              <w:t>Via Adda, n° 2 – 20064 Gorgonzola (Mi)</w:t>
            </w:r>
          </w:p>
          <w:p w:rsidR="001B4F94" w:rsidRDefault="001B4F94" w:rsidP="001B4F94">
            <w:pPr>
              <w:jc w:val="center"/>
              <w:rPr>
                <w:sz w:val="16"/>
                <w:szCs w:val="16"/>
              </w:rPr>
            </w:pPr>
            <w:r w:rsidRPr="001B4F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-248920</wp:posOffset>
                  </wp:positionV>
                  <wp:extent cx="508000" cy="808355"/>
                  <wp:effectExtent l="19050" t="0" r="6350" b="0"/>
                  <wp:wrapTight wrapText="bothSides">
                    <wp:wrapPolygon edited="0">
                      <wp:start x="8910" y="0"/>
                      <wp:lineTo x="4860" y="8145"/>
                      <wp:lineTo x="810" y="11708"/>
                      <wp:lineTo x="-810" y="19852"/>
                      <wp:lineTo x="6480" y="19852"/>
                      <wp:lineTo x="17010" y="19852"/>
                      <wp:lineTo x="21870" y="18834"/>
                      <wp:lineTo x="21870" y="13744"/>
                      <wp:lineTo x="21060" y="12217"/>
                      <wp:lineTo x="17010" y="8145"/>
                      <wp:lineTo x="12960" y="0"/>
                      <wp:lineTo x="891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rgent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F94">
              <w:rPr>
                <w:sz w:val="20"/>
                <w:szCs w:val="20"/>
              </w:rPr>
              <w:t>Tel. 02.9513518  - Fax 02.9511684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Default="001B4F94" w:rsidP="00375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 svolto</w:t>
            </w:r>
          </w:p>
          <w:p w:rsidR="001B4F94" w:rsidRDefault="00E00A77" w:rsidP="001B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5A</w:t>
            </w:r>
            <w:bookmarkStart w:id="0" w:name="_GoBack"/>
            <w:bookmarkEnd w:id="0"/>
            <w:r w:rsidR="001B4F94">
              <w:rPr>
                <w:rFonts w:ascii="Arial" w:hAnsi="Arial" w:cs="Arial"/>
              </w:rPr>
              <w:t>cat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7707C5" w:rsidRDefault="001B4F94" w:rsidP="003756A7">
            <w:pPr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  <w:p w:rsidR="001B4F94" w:rsidRDefault="003E1215" w:rsidP="003756A7">
            <w:pPr>
              <w:rPr>
                <w:rFonts w:ascii="Arial" w:hAnsi="Arial" w:cs="Arial"/>
                <w:sz w:val="18"/>
                <w:szCs w:val="18"/>
              </w:rPr>
            </w:pPr>
            <w:r w:rsidRPr="003E1215">
              <w:rPr>
                <w:rFonts w:ascii="Arial" w:hAnsi="Arial" w:cs="Arial"/>
              </w:rPr>
              <w:t xml:space="preserve">         Prof.</w:t>
            </w:r>
            <w:r>
              <w:rPr>
                <w:rFonts w:ascii="Arial" w:hAnsi="Arial" w:cs="Arial"/>
              </w:rPr>
              <w:t>ssa</w:t>
            </w:r>
            <w:r w:rsidRPr="003E1215">
              <w:rPr>
                <w:rFonts w:ascii="Arial" w:hAnsi="Arial" w:cs="Arial"/>
              </w:rPr>
              <w:t xml:space="preserve"> Licciardi</w:t>
            </w:r>
            <w:r>
              <w:rPr>
                <w:rFonts w:ascii="Arial" w:hAnsi="Arial" w:cs="Arial"/>
              </w:rPr>
              <w:t xml:space="preserve"> Erika C.</w:t>
            </w:r>
          </w:p>
        </w:tc>
      </w:tr>
    </w:tbl>
    <w:p w:rsidR="001363AD" w:rsidRDefault="001363AD" w:rsidP="001363AD">
      <w:pPr>
        <w:rPr>
          <w:sz w:val="28"/>
          <w:szCs w:val="28"/>
        </w:rPr>
      </w:pPr>
    </w:p>
    <w:p w:rsidR="001363AD" w:rsidRDefault="001363AD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</w:p>
    <w:p w:rsidR="001363AD" w:rsidRDefault="007A26CC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  <w:r>
        <w:rPr>
          <w:b/>
        </w:rPr>
        <w:t xml:space="preserve">Anno scolastico: </w:t>
      </w:r>
      <w:r w:rsidR="00EE42A7" w:rsidRPr="001B4F94">
        <w:t>201</w:t>
      </w:r>
      <w:r w:rsidR="001B4F94" w:rsidRPr="001B4F94">
        <w:t>6</w:t>
      </w:r>
      <w:r w:rsidR="00EE42A7" w:rsidRPr="001B4F94">
        <w:t>-201</w:t>
      </w:r>
      <w:r w:rsidR="001B4F94" w:rsidRPr="001B4F94">
        <w:t>7</w:t>
      </w:r>
    </w:p>
    <w:p w:rsidR="001363AD" w:rsidRDefault="001363AD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</w:p>
    <w:p w:rsidR="001363AD" w:rsidRDefault="003E1215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  <w:r>
        <w:rPr>
          <w:b/>
        </w:rPr>
        <w:t>Materia d’insegnamento: Matematica</w:t>
      </w:r>
    </w:p>
    <w:p w:rsidR="001363AD" w:rsidRDefault="001363AD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</w:p>
    <w:p w:rsidR="003F0F15" w:rsidRPr="003E1215" w:rsidRDefault="003E1215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</w:pPr>
      <w:r w:rsidRPr="003E1215">
        <w:rPr>
          <w:b/>
        </w:rPr>
        <w:t xml:space="preserve">Libri di Testo: </w:t>
      </w:r>
      <w:proofErr w:type="spellStart"/>
      <w:r w:rsidRPr="003E1215">
        <w:t>Matematica.verde</w:t>
      </w:r>
      <w:proofErr w:type="spellEnd"/>
      <w:r w:rsidRPr="003E1215">
        <w:t xml:space="preserve">  4S(2vol.piccolo),5S M. </w:t>
      </w:r>
      <w:proofErr w:type="spellStart"/>
      <w:r w:rsidRPr="003E1215">
        <w:t>Bergamini</w:t>
      </w:r>
      <w:proofErr w:type="spellEnd"/>
      <w:r w:rsidRPr="003E1215">
        <w:t xml:space="preserve"> - </w:t>
      </w:r>
      <w:proofErr w:type="spellStart"/>
      <w:r w:rsidRPr="003E1215">
        <w:t>A.Trifone</w:t>
      </w:r>
      <w:proofErr w:type="spellEnd"/>
      <w:r w:rsidRPr="003E1215">
        <w:t xml:space="preserve"> -  </w:t>
      </w:r>
      <w:proofErr w:type="spellStart"/>
      <w:r w:rsidRPr="003E1215">
        <w:t>G.Barozzi</w:t>
      </w:r>
      <w:proofErr w:type="spellEnd"/>
      <w:r w:rsidRPr="003E1215">
        <w:t xml:space="preserve">  Zanichelli Editori</w:t>
      </w:r>
    </w:p>
    <w:p w:rsidR="003F0F15" w:rsidRDefault="003F0F15" w:rsidP="001B4F94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6" w:color="auto"/>
        </w:pBdr>
        <w:rPr>
          <w:b/>
        </w:rPr>
      </w:pPr>
    </w:p>
    <w:p w:rsidR="001363AD" w:rsidRDefault="001363AD" w:rsidP="001363AD">
      <w:pPr>
        <w:rPr>
          <w:rFonts w:ascii="Arial" w:hAnsi="Arial"/>
          <w:b/>
          <w:sz w:val="18"/>
          <w:szCs w:val="18"/>
        </w:rPr>
      </w:pPr>
    </w:p>
    <w:p w:rsidR="003756A7" w:rsidRDefault="003756A7">
      <w:pPr>
        <w:ind w:left="851" w:hanging="851"/>
        <w:rPr>
          <w:b/>
          <w:bCs/>
        </w:rPr>
      </w:pPr>
    </w:p>
    <w:p w:rsidR="001274A9" w:rsidRPr="001274A9" w:rsidRDefault="001274A9" w:rsidP="001274A9">
      <w:pPr>
        <w:rPr>
          <w:b/>
          <w:sz w:val="28"/>
        </w:rPr>
      </w:pPr>
      <w:r>
        <w:rPr>
          <w:b/>
          <w:sz w:val="28"/>
        </w:rPr>
        <w:t>1)</w:t>
      </w:r>
      <w:r w:rsidRPr="001274A9">
        <w:rPr>
          <w:b/>
          <w:sz w:val="28"/>
        </w:rPr>
        <w:t>DERIVATE E STUDIO DI FUNZIONI</w:t>
      </w:r>
    </w:p>
    <w:p w:rsidR="001274A9" w:rsidRPr="001274A9" w:rsidRDefault="001274A9" w:rsidP="001274A9">
      <w:pPr>
        <w:rPr>
          <w:sz w:val="28"/>
        </w:rPr>
      </w:pPr>
      <w:r w:rsidRPr="001274A9">
        <w:rPr>
          <w:sz w:val="28"/>
        </w:rPr>
        <w:t>Ripasso sulle derivate e sugli elementi essenziali relativi allo studio di funzioni</w:t>
      </w:r>
    </w:p>
    <w:p w:rsidR="001274A9" w:rsidRDefault="001274A9" w:rsidP="001274A9">
      <w:pPr>
        <w:rPr>
          <w:b/>
          <w:sz w:val="28"/>
          <w:szCs w:val="28"/>
        </w:rPr>
      </w:pPr>
    </w:p>
    <w:p w:rsidR="001274A9" w:rsidRPr="001274A9" w:rsidRDefault="001274A9" w:rsidP="001274A9">
      <w:pPr>
        <w:rPr>
          <w:sz w:val="28"/>
        </w:rPr>
      </w:pPr>
      <w:r w:rsidRPr="001274A9">
        <w:rPr>
          <w:b/>
          <w:sz w:val="28"/>
          <w:szCs w:val="28"/>
        </w:rPr>
        <w:t>2) L’INTEGRALE INDEFINITO ED I METODI DI INTEGRAZIONE</w:t>
      </w:r>
    </w:p>
    <w:p w:rsidR="001274A9" w:rsidRDefault="001274A9" w:rsidP="001274A9">
      <w:pPr>
        <w:rPr>
          <w:sz w:val="28"/>
        </w:rPr>
      </w:pPr>
      <w:r>
        <w:rPr>
          <w:sz w:val="28"/>
        </w:rPr>
        <w:t xml:space="preserve">     L’integrale indefinito e le sue proprietà.</w:t>
      </w:r>
    </w:p>
    <w:p w:rsidR="001274A9" w:rsidRDefault="001274A9" w:rsidP="001274A9">
      <w:pPr>
        <w:rPr>
          <w:sz w:val="28"/>
        </w:rPr>
      </w:pPr>
      <w:r>
        <w:rPr>
          <w:sz w:val="28"/>
        </w:rPr>
        <w:t xml:space="preserve">     Integrali immediati:</w:t>
      </w:r>
    </w:p>
    <w:p w:rsidR="001274A9" w:rsidRDefault="001274A9" w:rsidP="001274A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52"/>
      </w:tblGrid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9" w:rsidRDefault="001274A9">
            <w:pPr>
              <w:rPr>
                <w:sz w:val="28"/>
              </w:rPr>
            </w:pPr>
          </w:p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16"/>
                <w:sz w:val="28"/>
              </w:rPr>
              <w:object w:dxaOrig="124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1.75pt" o:ole="">
                  <v:imagedata r:id="rId7" o:title=""/>
                </v:shape>
                <o:OLEObject Type="Embed" ProgID="Equation.3" ShapeID="_x0000_i1025" DrawAspect="Content" ObjectID="_1557042417" r:id="rId8"/>
              </w:object>
            </w:r>
            <w:r w:rsidRPr="00987B1E">
              <w:rPr>
                <w:position w:val="-24"/>
              </w:rPr>
              <w:object w:dxaOrig="3465" w:dyaOrig="660">
                <v:shape id="_x0000_i1026" type="#_x0000_t75" style="width:173.25pt;height:33pt" o:ole="">
                  <v:imagedata r:id="rId9" o:title=""/>
                </v:shape>
                <o:OLEObject Type="Embed" ProgID="Equation.3" ShapeID="_x0000_i1026" DrawAspect="Content" ObjectID="_1557042418" r:id="rId10"/>
              </w:object>
            </w:r>
            <w:r w:rsidRPr="00987B1E">
              <w:rPr>
                <w:position w:val="-26"/>
              </w:rPr>
              <w:object w:dxaOrig="3375" w:dyaOrig="675">
                <v:shape id="_x0000_i1027" type="#_x0000_t75" style="width:168.75pt;height:33.75pt" o:ole="">
                  <v:imagedata r:id="rId11" o:title=""/>
                </v:shape>
                <o:OLEObject Type="Embed" ProgID="Equation.3" ShapeID="_x0000_i1027" DrawAspect="Content" ObjectID="_1557042419" r:id="rId12"/>
              </w:object>
            </w:r>
          </w:p>
          <w:p w:rsidR="001274A9" w:rsidRDefault="001274A9">
            <w:pPr>
              <w:rPr>
                <w:sz w:val="28"/>
              </w:rPr>
            </w:pP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24"/>
                <w:sz w:val="28"/>
              </w:rPr>
              <w:object w:dxaOrig="9180" w:dyaOrig="630">
                <v:shape id="_x0000_i1028" type="#_x0000_t75" style="width:459pt;height:31.5pt" o:ole="">
                  <v:imagedata r:id="rId13" o:title=""/>
                </v:shape>
                <o:OLEObject Type="Embed" ProgID="Equation.3" ShapeID="_x0000_i1028" DrawAspect="Content" ObjectID="_1557042420" r:id="rId14"/>
              </w:object>
            </w:r>
          </w:p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32"/>
              </w:rPr>
              <w:object w:dxaOrig="6300" w:dyaOrig="705">
                <v:shape id="_x0000_i1029" type="#_x0000_t75" style="width:315pt;height:35.25pt" o:ole="">
                  <v:imagedata r:id="rId15" o:title=""/>
                </v:shape>
                <o:OLEObject Type="Embed" ProgID="Equation.3" ShapeID="_x0000_i1029" DrawAspect="Content" ObjectID="_1557042421" r:id="rId16"/>
              </w:object>
            </w: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28"/>
                <w:sz w:val="28"/>
              </w:rPr>
              <w:object w:dxaOrig="6300" w:dyaOrig="660">
                <v:shape id="_x0000_i1030" type="#_x0000_t75" style="width:315pt;height:33pt" o:ole="">
                  <v:imagedata r:id="rId17" o:title=""/>
                </v:shape>
                <o:OLEObject Type="Embed" ProgID="Equation.3" ShapeID="_x0000_i1030" DrawAspect="Content" ObjectID="_1557042422" r:id="rId18"/>
              </w:object>
            </w:r>
          </w:p>
          <w:p w:rsidR="001274A9" w:rsidRDefault="001274A9">
            <w:pPr>
              <w:rPr>
                <w:sz w:val="28"/>
              </w:rPr>
            </w:pP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10"/>
                <w:sz w:val="28"/>
              </w:rPr>
              <w:object w:dxaOrig="180" w:dyaOrig="345">
                <v:shape id="_x0000_i1031" type="#_x0000_t75" style="width:9pt;height:17.25pt" o:ole="">
                  <v:imagedata r:id="rId19" o:title=""/>
                </v:shape>
                <o:OLEObject Type="Embed" ProgID="Equation.3" ShapeID="_x0000_i1031" DrawAspect="Content" ObjectID="_1557042423" r:id="rId20"/>
              </w:object>
            </w:r>
          </w:p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24"/>
                <w:sz w:val="28"/>
              </w:rPr>
              <w:object w:dxaOrig="3165" w:dyaOrig="675">
                <v:shape id="_x0000_i1032" type="#_x0000_t75" style="width:158.25pt;height:33.75pt" o:ole="">
                  <v:imagedata r:id="rId21" o:title=""/>
                </v:shape>
                <o:OLEObject Type="Embed" ProgID="Equation.3" ShapeID="_x0000_i1032" DrawAspect="Content" ObjectID="_1557042424" r:id="rId22"/>
              </w:object>
            </w:r>
            <w:r>
              <w:rPr>
                <w:sz w:val="28"/>
              </w:rPr>
              <w:t xml:space="preserve">     con n</w:t>
            </w:r>
            <w:r w:rsidRPr="00987B1E">
              <w:rPr>
                <w:position w:val="-10"/>
                <w:sz w:val="28"/>
              </w:rPr>
              <w:object w:dxaOrig="180" w:dyaOrig="345">
                <v:shape id="_x0000_i1033" type="#_x0000_t75" style="width:9pt;height:17.25pt" o:ole="">
                  <v:imagedata r:id="rId19" o:title=""/>
                </v:shape>
                <o:OLEObject Type="Embed" ProgID="Equation.3" ShapeID="_x0000_i1033" DrawAspect="Content" ObjectID="_1557042425" r:id="rId23"/>
              </w:object>
            </w:r>
            <w:r>
              <w:rPr>
                <w:sz w:val="28"/>
              </w:rPr>
              <w:t>≠-1;</w:t>
            </w: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9" w:rsidRDefault="001274A9">
            <w:pPr>
              <w:rPr>
                <w:sz w:val="28"/>
              </w:rPr>
            </w:pPr>
          </w:p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16"/>
                <w:sz w:val="28"/>
              </w:rPr>
              <w:object w:dxaOrig="7740" w:dyaOrig="465">
                <v:shape id="_x0000_i1034" type="#_x0000_t75" style="width:387pt;height:23.25pt" o:ole="">
                  <v:imagedata r:id="rId24" o:title=""/>
                </v:shape>
                <o:OLEObject Type="Embed" ProgID="Equation.3" ShapeID="_x0000_i1034" DrawAspect="Content" ObjectID="_1557042426" r:id="rId25"/>
              </w:object>
            </w: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30"/>
                <w:sz w:val="28"/>
              </w:rPr>
              <w:object w:dxaOrig="4140" w:dyaOrig="720">
                <v:shape id="_x0000_i1035" type="#_x0000_t75" style="width:207pt;height:36pt" o:ole="">
                  <v:imagedata r:id="rId26" o:title=""/>
                </v:shape>
                <o:OLEObject Type="Embed" ProgID="Equation.3" ShapeID="_x0000_i1035" DrawAspect="Content" ObjectID="_1557042427" r:id="rId27"/>
              </w:object>
            </w:r>
            <w:r w:rsidRPr="00987B1E">
              <w:rPr>
                <w:position w:val="-10"/>
                <w:sz w:val="28"/>
              </w:rPr>
              <w:object w:dxaOrig="1440" w:dyaOrig="345">
                <v:shape id="_x0000_i1036" type="#_x0000_t75" style="width:1in;height:17.25pt" o:ole="">
                  <v:imagedata r:id="rId28" o:title=""/>
                </v:shape>
                <o:OLEObject Type="Embed" ProgID="Equation.3" ShapeID="_x0000_i1036" DrawAspect="Content" ObjectID="_1557042428" r:id="rId29"/>
              </w:object>
            </w: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30"/>
                <w:sz w:val="28"/>
              </w:rPr>
              <w:object w:dxaOrig="3960" w:dyaOrig="720">
                <v:shape id="_x0000_i1037" type="#_x0000_t75" style="width:198pt;height:36pt" o:ole="">
                  <v:imagedata r:id="rId30" o:title=""/>
                </v:shape>
                <o:OLEObject Type="Embed" ProgID="Equation.3" ShapeID="_x0000_i1037" DrawAspect="Content" ObjectID="_1557042429" r:id="rId31"/>
              </w:object>
            </w:r>
          </w:p>
          <w:p w:rsidR="001274A9" w:rsidRDefault="001274A9">
            <w:pPr>
              <w:rPr>
                <w:sz w:val="28"/>
              </w:rPr>
            </w:pPr>
          </w:p>
        </w:tc>
      </w:tr>
      <w:tr w:rsidR="001274A9" w:rsidTr="001274A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9" w:rsidRDefault="001274A9">
            <w:pPr>
              <w:rPr>
                <w:sz w:val="28"/>
              </w:rPr>
            </w:pPr>
          </w:p>
          <w:p w:rsidR="001274A9" w:rsidRDefault="001274A9">
            <w:pPr>
              <w:rPr>
                <w:sz w:val="28"/>
              </w:rPr>
            </w:pPr>
            <w:r w:rsidRPr="00987B1E">
              <w:rPr>
                <w:position w:val="-36"/>
                <w:sz w:val="28"/>
              </w:rPr>
              <w:object w:dxaOrig="3780" w:dyaOrig="780">
                <v:shape id="_x0000_i1038" type="#_x0000_t75" style="width:189pt;height:39pt" o:ole="">
                  <v:imagedata r:id="rId32" o:title=""/>
                </v:shape>
                <o:OLEObject Type="Embed" ProgID="Equation.3" ShapeID="_x0000_i1038" DrawAspect="Content" ObjectID="_1557042430" r:id="rId33"/>
              </w:object>
            </w:r>
            <w:r w:rsidRPr="00987B1E">
              <w:rPr>
                <w:position w:val="-30"/>
                <w:sz w:val="28"/>
              </w:rPr>
              <w:object w:dxaOrig="3780" w:dyaOrig="720">
                <v:shape id="_x0000_i1039" type="#_x0000_t75" style="width:189pt;height:36pt" o:ole="">
                  <v:imagedata r:id="rId34" o:title=""/>
                </v:shape>
                <o:OLEObject Type="Embed" ProgID="Equation.3" ShapeID="_x0000_i1039" DrawAspect="Content" ObjectID="_1557042431" r:id="rId35"/>
              </w:object>
            </w:r>
          </w:p>
        </w:tc>
      </w:tr>
    </w:tbl>
    <w:p w:rsidR="001274A9" w:rsidRDefault="001274A9" w:rsidP="001274A9">
      <w:pPr>
        <w:rPr>
          <w:b/>
          <w:sz w:val="28"/>
        </w:rPr>
      </w:pPr>
    </w:p>
    <w:p w:rsidR="001274A9" w:rsidRDefault="00727E1C" w:rsidP="001274A9">
      <w:pPr>
        <w:rPr>
          <w:sz w:val="28"/>
        </w:rPr>
      </w:pPr>
      <w:r>
        <w:rPr>
          <w:sz w:val="28"/>
        </w:rPr>
        <w:t>L’i</w:t>
      </w:r>
      <w:r w:rsidR="001274A9">
        <w:rPr>
          <w:sz w:val="28"/>
        </w:rPr>
        <w:t>ntegrazione per sostituzione.</w:t>
      </w:r>
    </w:p>
    <w:p w:rsidR="001274A9" w:rsidRDefault="00727E1C" w:rsidP="001274A9">
      <w:pPr>
        <w:rPr>
          <w:sz w:val="28"/>
        </w:rPr>
      </w:pPr>
      <w:r>
        <w:rPr>
          <w:sz w:val="28"/>
        </w:rPr>
        <w:t>I</w:t>
      </w:r>
      <w:r w:rsidR="001274A9">
        <w:rPr>
          <w:sz w:val="28"/>
        </w:rPr>
        <w:t>ntegrazione per parti.</w:t>
      </w:r>
    </w:p>
    <w:p w:rsidR="00727E1C" w:rsidRDefault="00727E1C" w:rsidP="00727E1C">
      <w:pPr>
        <w:jc w:val="both"/>
        <w:rPr>
          <w:sz w:val="28"/>
        </w:rPr>
      </w:pPr>
      <w:r>
        <w:rPr>
          <w:sz w:val="28"/>
        </w:rPr>
        <w:t>Integrali di funzioni razionali fratte aventi il numeratore di grado maggiore o uguale al grado del denominatore.</w:t>
      </w:r>
    </w:p>
    <w:p w:rsidR="00727E1C" w:rsidRDefault="00727E1C" w:rsidP="00727E1C">
      <w:pPr>
        <w:jc w:val="both"/>
        <w:rPr>
          <w:sz w:val="28"/>
        </w:rPr>
      </w:pPr>
      <w:r>
        <w:rPr>
          <w:sz w:val="28"/>
        </w:rPr>
        <w:t>Integrale di una funzione razionale fratta avente per numeratore un polinomio di primo grado e per denominatore un trinomio di secondo grado con discriminante positivo.</w:t>
      </w:r>
    </w:p>
    <w:p w:rsidR="001274A9" w:rsidRDefault="001274A9" w:rsidP="001274A9">
      <w:pPr>
        <w:rPr>
          <w:sz w:val="28"/>
        </w:rPr>
      </w:pPr>
    </w:p>
    <w:p w:rsidR="004E6133" w:rsidRDefault="004E6133" w:rsidP="00727E1C">
      <w:pPr>
        <w:rPr>
          <w:rFonts w:ascii="Arial" w:hAnsi="Arial"/>
          <w:b/>
          <w:sz w:val="18"/>
          <w:szCs w:val="18"/>
        </w:rPr>
      </w:pPr>
    </w:p>
    <w:p w:rsidR="00C65646" w:rsidRDefault="00C65646" w:rsidP="00B4688F">
      <w:pPr>
        <w:ind w:left="851" w:firstLine="49"/>
        <w:rPr>
          <w:rFonts w:ascii="Arial" w:hAnsi="Arial"/>
          <w:b/>
          <w:sz w:val="18"/>
          <w:szCs w:val="18"/>
        </w:rPr>
      </w:pPr>
    </w:p>
    <w:p w:rsidR="00C65646" w:rsidRDefault="00384AF9" w:rsidP="00C65646">
      <w:pPr>
        <w:spacing w:line="360" w:lineRule="auto"/>
        <w:ind w:firstLine="708"/>
      </w:pPr>
      <w:r>
        <w:t xml:space="preserve">                   I</w:t>
      </w:r>
      <w:r w:rsidR="00C65646">
        <w:t xml:space="preserve"> PROF                                                                     GLI STUDENTI</w:t>
      </w:r>
    </w:p>
    <w:p w:rsidR="00C65646" w:rsidRDefault="00C65646" w:rsidP="00C65646">
      <w:pPr>
        <w:spacing w:line="360" w:lineRule="auto"/>
        <w:ind w:firstLine="708"/>
      </w:pPr>
      <w:r>
        <w:t>________________________                                               ______________________</w:t>
      </w:r>
    </w:p>
    <w:p w:rsidR="00C65646" w:rsidRDefault="00C65646" w:rsidP="00C65646">
      <w:pPr>
        <w:spacing w:line="360" w:lineRule="auto"/>
        <w:ind w:firstLine="708"/>
      </w:pPr>
    </w:p>
    <w:p w:rsidR="00C65646" w:rsidRDefault="00384AF9" w:rsidP="00C65646">
      <w:pPr>
        <w:spacing w:line="360" w:lineRule="auto"/>
        <w:ind w:firstLine="708"/>
      </w:pPr>
      <w:r>
        <w:t xml:space="preserve">________________________           </w:t>
      </w:r>
      <w:r w:rsidR="00C65646">
        <w:t xml:space="preserve">                                      ______________________</w:t>
      </w:r>
    </w:p>
    <w:sectPr w:rsidR="00C65646" w:rsidSect="008F4EC9"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EBA"/>
    <w:multiLevelType w:val="singleLevel"/>
    <w:tmpl w:val="AAF05E8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75590F"/>
    <w:multiLevelType w:val="hybridMultilevel"/>
    <w:tmpl w:val="D8DCEDD6"/>
    <w:lvl w:ilvl="0" w:tplc="DB60B1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619671F"/>
    <w:multiLevelType w:val="hybridMultilevel"/>
    <w:tmpl w:val="06900750"/>
    <w:lvl w:ilvl="0" w:tplc="EA369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3C4C"/>
    <w:multiLevelType w:val="hybridMultilevel"/>
    <w:tmpl w:val="29FE3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6471"/>
    <w:multiLevelType w:val="hybridMultilevel"/>
    <w:tmpl w:val="01D0D0E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F5D95"/>
    <w:multiLevelType w:val="hybridMultilevel"/>
    <w:tmpl w:val="F282E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26FE1"/>
    <w:multiLevelType w:val="hybridMultilevel"/>
    <w:tmpl w:val="BA004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31D7A"/>
    <w:multiLevelType w:val="hybridMultilevel"/>
    <w:tmpl w:val="0312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65486"/>
    <w:multiLevelType w:val="hybridMultilevel"/>
    <w:tmpl w:val="6BCA9B3C"/>
    <w:lvl w:ilvl="0" w:tplc="CA3CF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3BA6"/>
    <w:multiLevelType w:val="hybridMultilevel"/>
    <w:tmpl w:val="D7A68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C97D34"/>
    <w:rsid w:val="00002A21"/>
    <w:rsid w:val="001274A9"/>
    <w:rsid w:val="001363AD"/>
    <w:rsid w:val="001B4F94"/>
    <w:rsid w:val="00231159"/>
    <w:rsid w:val="00262848"/>
    <w:rsid w:val="00320BA1"/>
    <w:rsid w:val="003756A7"/>
    <w:rsid w:val="00376019"/>
    <w:rsid w:val="00384AF9"/>
    <w:rsid w:val="003E1215"/>
    <w:rsid w:val="003F0F15"/>
    <w:rsid w:val="004E6133"/>
    <w:rsid w:val="004E64E1"/>
    <w:rsid w:val="0058204E"/>
    <w:rsid w:val="006060B5"/>
    <w:rsid w:val="006D1816"/>
    <w:rsid w:val="00727E1C"/>
    <w:rsid w:val="00735A0E"/>
    <w:rsid w:val="00742CD3"/>
    <w:rsid w:val="007707C5"/>
    <w:rsid w:val="007A26CC"/>
    <w:rsid w:val="00804DD8"/>
    <w:rsid w:val="00857995"/>
    <w:rsid w:val="00876644"/>
    <w:rsid w:val="008D4696"/>
    <w:rsid w:val="008E7F42"/>
    <w:rsid w:val="008F4EC9"/>
    <w:rsid w:val="00987B1E"/>
    <w:rsid w:val="00A72BBB"/>
    <w:rsid w:val="00B247CC"/>
    <w:rsid w:val="00B4688F"/>
    <w:rsid w:val="00B85AC5"/>
    <w:rsid w:val="00BC6974"/>
    <w:rsid w:val="00C65646"/>
    <w:rsid w:val="00C97D34"/>
    <w:rsid w:val="00CD234E"/>
    <w:rsid w:val="00D25E4D"/>
    <w:rsid w:val="00D52107"/>
    <w:rsid w:val="00D67947"/>
    <w:rsid w:val="00E00A77"/>
    <w:rsid w:val="00E1733A"/>
    <w:rsid w:val="00EE42A7"/>
    <w:rsid w:val="00F7406B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E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4EC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F4EC9"/>
    <w:rPr>
      <w:color w:val="0000FF"/>
      <w:u w:val="single"/>
    </w:rPr>
  </w:style>
  <w:style w:type="paragraph" w:styleId="Intestazione">
    <w:name w:val="header"/>
    <w:basedOn w:val="Normale"/>
    <w:semiHidden/>
    <w:rsid w:val="008F4EC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8F4EC9"/>
    <w:pPr>
      <w:ind w:left="851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2BB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7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E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4EC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F4EC9"/>
    <w:rPr>
      <w:color w:val="0000FF"/>
      <w:u w:val="single"/>
    </w:rPr>
  </w:style>
  <w:style w:type="paragraph" w:styleId="Intestazione">
    <w:name w:val="header"/>
    <w:basedOn w:val="Normale"/>
    <w:semiHidden/>
    <w:rsid w:val="008F4EC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8F4EC9"/>
    <w:pPr>
      <w:ind w:left="851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2BB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7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4B65-2726-492B-B023-207B4B5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nome file per salvataggio: 1A igea/p5/lin_materia_docente</vt:lpstr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nome file per salvataggio: 1A igea/p5/lin_materia_docente</dc:title>
  <dc:creator>gianca</dc:creator>
  <cp:lastModifiedBy>ELicciardi</cp:lastModifiedBy>
  <cp:revision>2</cp:revision>
  <dcterms:created xsi:type="dcterms:W3CDTF">2017-05-23T09:00:00Z</dcterms:created>
  <dcterms:modified xsi:type="dcterms:W3CDTF">2017-05-23T09:00:00Z</dcterms:modified>
</cp:coreProperties>
</file>